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91" w:rsidRDefault="00CF6291" w:rsidP="00CF6291">
      <w:pPr>
        <w:pStyle w:val="a5"/>
        <w:jc w:val="center"/>
      </w:pPr>
      <w:r>
        <w:rPr>
          <w:rStyle w:val="a4"/>
          <w:sz w:val="30"/>
          <w:szCs w:val="30"/>
        </w:rPr>
        <w:t xml:space="preserve">Сведения о возможности, порядке и условиях внесения </w:t>
      </w:r>
      <w:proofErr w:type="spellStart"/>
      <w:r>
        <w:rPr>
          <w:rStyle w:val="a4"/>
          <w:sz w:val="30"/>
          <w:szCs w:val="30"/>
        </w:rPr>
        <w:t>физзическими</w:t>
      </w:r>
      <w:proofErr w:type="spellEnd"/>
      <w:r>
        <w:rPr>
          <w:rStyle w:val="a4"/>
          <w:sz w:val="30"/>
          <w:szCs w:val="30"/>
        </w:rPr>
        <w:t xml:space="preserve"> (или) юридическими лицами добровольных пожертвований и целевых взносов</w:t>
      </w:r>
    </w:p>
    <w:p w:rsidR="00CF6291" w:rsidRDefault="00CF6291" w:rsidP="00CF6291">
      <w:pPr>
        <w:pStyle w:val="a5"/>
      </w:pPr>
      <w:r>
        <w:t>Правовое регулирование привлечения средств родителей (законных представителей) воспитанников и обучающихся на нужды образовательного учреждения регламентируется Гражданским кодексом РФ (далее ГК-РФ), Федеральным законом «О благотворительной деятельности и благотворительных организациях», Типовыми положениями о МОУ, региональными (муниципальными) нормативно-правовыми актами и локальными актами МОУ.</w:t>
      </w:r>
    </w:p>
    <w:p w:rsidR="00CF6291" w:rsidRDefault="00CF6291" w:rsidP="00CF6291">
      <w:pPr>
        <w:pStyle w:val="a5"/>
      </w:pPr>
      <w:r>
        <w:t>Согласно Закону РФ «Об образовании» (п.8 ст. 41) МОУ имеет право привлекать дополнительные финансовые средства, в т.ч. денежные, за счет добровольных пожертвований и целевых взносов физических и (или) юридических лиц.</w:t>
      </w:r>
    </w:p>
    <w:p w:rsidR="00CF6291" w:rsidRDefault="00CF6291" w:rsidP="00CF6291">
      <w:pPr>
        <w:pStyle w:val="a5"/>
      </w:pPr>
      <w:r>
        <w:t xml:space="preserve">В соответствии со ст. 582 ГК РФ </w:t>
      </w:r>
      <w:r>
        <w:rPr>
          <w:rStyle w:val="a4"/>
        </w:rPr>
        <w:t>пожертвование представляет собой дарение вещи или права в общеполезных целях на безвозмездной основе. </w:t>
      </w:r>
    </w:p>
    <w:p w:rsidR="00CF6291" w:rsidRDefault="00CF6291" w:rsidP="00CF6291">
      <w:pPr>
        <w:pStyle w:val="a5"/>
        <w:jc w:val="center"/>
      </w:pPr>
      <w:r>
        <w:rPr>
          <w:rStyle w:val="a6"/>
          <w:b/>
          <w:bCs/>
        </w:rPr>
        <w:t>Оформление пожертвования</w:t>
      </w:r>
      <w:r>
        <w:rPr>
          <w:rStyle w:val="a6"/>
        </w:rPr>
        <w:t>.</w:t>
      </w:r>
    </w:p>
    <w:p w:rsidR="00CF6291" w:rsidRDefault="00CF6291" w:rsidP="00CF6291">
      <w:pPr>
        <w:pStyle w:val="a5"/>
      </w:pPr>
      <w:r>
        <w:t>При пожертвовании денежных средств или имущества на нужды МОУ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класс, ремонт группы, класса и т.п.).</w:t>
      </w:r>
    </w:p>
    <w:p w:rsidR="00CF6291" w:rsidRDefault="00CF6291" w:rsidP="00CF6291">
      <w:pPr>
        <w:pStyle w:val="a5"/>
      </w:pPr>
      <w:r>
        <w:t>Граждане и (или) организации, желающие помочь МОУ материально, должны оформить безвозмездную помощь заявлением и письменным договором пожертвования</w:t>
      </w:r>
      <w:r w:rsidR="00CE469F">
        <w:t>.</w:t>
      </w:r>
      <w:r>
        <w:t xml:space="preserve"> Это особый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</w:p>
    <w:p w:rsidR="00CF6291" w:rsidRDefault="00CF6291" w:rsidP="00CF6291">
      <w:pPr>
        <w:pStyle w:val="a5"/>
        <w:jc w:val="center"/>
      </w:pPr>
      <w:r>
        <w:rPr>
          <w:rStyle w:val="a6"/>
          <w:b/>
          <w:bCs/>
        </w:rPr>
        <w:t>Поря</w:t>
      </w:r>
      <w:r w:rsidR="00CE469F">
        <w:rPr>
          <w:rStyle w:val="a6"/>
          <w:b/>
          <w:bCs/>
        </w:rPr>
        <w:t>док привлечения пожертвования М</w:t>
      </w:r>
      <w:r>
        <w:rPr>
          <w:rStyle w:val="a6"/>
          <w:b/>
          <w:bCs/>
        </w:rPr>
        <w:t>ОУ</w:t>
      </w:r>
    </w:p>
    <w:p w:rsidR="00CF6291" w:rsidRDefault="00CE469F" w:rsidP="00CF6291">
      <w:pPr>
        <w:pStyle w:val="a5"/>
      </w:pPr>
      <w:r>
        <w:t>М</w:t>
      </w:r>
      <w:r w:rsidR="00CF6291">
        <w:t>ОУ может собирать пожертвование, если такая возможность предусмотрена в его уставе. Основным принципом привлечения дополните</w:t>
      </w:r>
      <w:r>
        <w:t>льных средств (пожертвования) М</w:t>
      </w:r>
      <w:r w:rsidR="00CF6291">
        <w:t xml:space="preserve">ОУ служит </w:t>
      </w:r>
      <w:r w:rsidR="00CF6291">
        <w:rPr>
          <w:rStyle w:val="a4"/>
        </w:rPr>
        <w:t xml:space="preserve">добровольность </w:t>
      </w:r>
      <w:r w:rsidR="00CF6291">
        <w:t>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CF6291" w:rsidRDefault="00CF6291" w:rsidP="00CF6291">
      <w:pPr>
        <w:pStyle w:val="a5"/>
      </w:pPr>
      <w:r>
        <w:t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</w:t>
      </w:r>
      <w:r w:rsidR="00CE469F">
        <w:t>шения или согласия учредителя М</w:t>
      </w:r>
      <w:r>
        <w:t>ОУ или иных государственных (муниципальных) органов власти.</w:t>
      </w:r>
    </w:p>
    <w:p w:rsidR="00CF6291" w:rsidRDefault="00CF6291" w:rsidP="00CF6291">
      <w:pPr>
        <w:pStyle w:val="a5"/>
      </w:pPr>
      <w:r>
        <w:t>Пожертвование может вноситься:</w:t>
      </w:r>
    </w:p>
    <w:p w:rsidR="00CF6291" w:rsidRDefault="00CF6291" w:rsidP="00CF6291">
      <w:pPr>
        <w:numPr>
          <w:ilvl w:val="0"/>
          <w:numId w:val="1"/>
        </w:numPr>
        <w:spacing w:before="100" w:beforeAutospacing="1" w:after="100" w:afterAutospacing="1"/>
      </w:pPr>
      <w:r>
        <w:t>в кассу централизованной бухгалтерии, осуществляющей бухгалтерский учет в конкретном учреждении;</w:t>
      </w:r>
    </w:p>
    <w:p w:rsidR="00CF6291" w:rsidRDefault="00CF6291" w:rsidP="00CF6291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на внебюджетный счет образовательного учреждения (пожертвование юридических лиц).</w:t>
      </w:r>
    </w:p>
    <w:p w:rsidR="00CF6291" w:rsidRDefault="00CF6291" w:rsidP="00CF6291">
      <w:pPr>
        <w:pStyle w:val="a5"/>
      </w:pPr>
      <w: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CF6291" w:rsidRDefault="00CF6291" w:rsidP="00CF6291">
      <w:pPr>
        <w:pStyle w:val="a5"/>
        <w:jc w:val="center"/>
      </w:pPr>
      <w:r>
        <w:rPr>
          <w:rStyle w:val="a6"/>
          <w:b/>
          <w:bCs/>
        </w:rPr>
        <w:t>Использование пожертвования</w:t>
      </w:r>
    </w:p>
    <w:p w:rsidR="00CF6291" w:rsidRDefault="00CF6291" w:rsidP="00CF6291">
      <w:pPr>
        <w:pStyle w:val="a5"/>
      </w:pPr>
      <w:r>
        <w:t>МБОУ, принимая пожертвование, должно использовать его по назначению. Распоряжение привлеченными целевыми взносами осуществляет заведующий МБОУ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CF6291" w:rsidRDefault="00CF6291" w:rsidP="00CF6291">
      <w:pPr>
        <w:pStyle w:val="a5"/>
      </w:pPr>
      <w:r>
        <w:t>Пожертвование МБОУ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МБОУ самостоятельно решает на что в рамках уставной деятельность и (или) воспитательного процесса потратить полученное имущество. Например, учреждение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CF6291" w:rsidRDefault="00CF6291" w:rsidP="00CF6291">
      <w:pPr>
        <w:pStyle w:val="a5"/>
      </w:pPr>
      <w: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CF6291" w:rsidRDefault="00CF6291" w:rsidP="00CF6291">
      <w:pPr>
        <w:pStyle w:val="a5"/>
      </w:pPr>
      <w: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CF6291" w:rsidRDefault="00CF6291" w:rsidP="00CF6291">
      <w:pPr>
        <w:pStyle w:val="a5"/>
      </w:pPr>
      <w:r>
        <w:t>Руководитель учреждения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финансирования, не реже одного раза в полугодие по формам отчетности, установленным Инструкцией по бюджетному учету в учреждениях, утвержденной приказом Министерства финансов Российской Федерации</w:t>
      </w:r>
    </w:p>
    <w:p w:rsidR="00CF6291" w:rsidRDefault="00CF6291" w:rsidP="00CF6291">
      <w:pPr>
        <w:pStyle w:val="a5"/>
        <w:jc w:val="center"/>
      </w:pPr>
      <w:r>
        <w:t> </w:t>
      </w:r>
    </w:p>
    <w:p w:rsidR="00CF6291" w:rsidRDefault="00CF6291" w:rsidP="00CF6291">
      <w:pPr>
        <w:pStyle w:val="a5"/>
        <w:jc w:val="center"/>
      </w:pPr>
      <w:r>
        <w:t> </w:t>
      </w:r>
      <w:r>
        <w:rPr>
          <w:rStyle w:val="a6"/>
        </w:rPr>
        <w:t>Заключительные положения</w:t>
      </w:r>
    </w:p>
    <w:p w:rsidR="00CF6291" w:rsidRDefault="00CF6291" w:rsidP="00CF6291">
      <w:pPr>
        <w:pStyle w:val="a5"/>
      </w:pPr>
      <w:r>
        <w:t>Руководитель учреждения несет персональную ответственность за соблюдение порядка привлечения и использование целевых взносов, добровольных пожертвований.</w:t>
      </w:r>
    </w:p>
    <w:p w:rsidR="00CF6291" w:rsidRDefault="00CF6291" w:rsidP="00CF6291">
      <w:r>
        <w:t>Руководитель учреждения в праве отказаться от целевых взносов и добровольных пожертвований по этическим и моральным причинам (до их передачи).</w:t>
      </w:r>
    </w:p>
    <w:p w:rsidR="00D85F9F" w:rsidRDefault="00D85F9F"/>
    <w:sectPr w:rsidR="00D85F9F" w:rsidSect="00D8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2039"/>
    <w:multiLevelType w:val="multilevel"/>
    <w:tmpl w:val="3EB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F6291"/>
    <w:rsid w:val="00CE469F"/>
    <w:rsid w:val="00CF6291"/>
    <w:rsid w:val="00D85F9F"/>
    <w:rsid w:val="00E5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291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CF6291"/>
    <w:rPr>
      <w:rFonts w:cs="Times New Roman"/>
      <w:b/>
      <w:bCs/>
    </w:rPr>
  </w:style>
  <w:style w:type="paragraph" w:styleId="a5">
    <w:name w:val="Normal (Web)"/>
    <w:basedOn w:val="a"/>
    <w:uiPriority w:val="99"/>
    <w:unhideWhenUsed/>
    <w:rsid w:val="00CF62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CF62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2013-11-25T14:43:00Z</dcterms:created>
  <dcterms:modified xsi:type="dcterms:W3CDTF">2013-11-25T15:14:00Z</dcterms:modified>
</cp:coreProperties>
</file>