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32" w:rsidRDefault="00A74232" w:rsidP="00A742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блочно-событийных погружений на 2019-2020 учебный год.</w:t>
      </w:r>
    </w:p>
    <w:p w:rsidR="00A74232" w:rsidRDefault="00A74232" w:rsidP="00A7423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ОБЖ</w:t>
      </w:r>
    </w:p>
    <w:p w:rsidR="00A74232" w:rsidRDefault="00A74232" w:rsidP="00A7423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Титов М. Н.</w:t>
      </w:r>
    </w:p>
    <w:p w:rsidR="00A74232" w:rsidRDefault="00A74232" w:rsidP="00A7423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3"/>
        <w:tblW w:w="15315" w:type="dxa"/>
        <w:tblInd w:w="-318" w:type="dxa"/>
        <w:tblLayout w:type="fixed"/>
        <w:tblLook w:val="04A0"/>
      </w:tblPr>
      <w:tblGrid>
        <w:gridCol w:w="1986"/>
        <w:gridCol w:w="1986"/>
        <w:gridCol w:w="1277"/>
        <w:gridCol w:w="1133"/>
        <w:gridCol w:w="567"/>
        <w:gridCol w:w="5247"/>
        <w:gridCol w:w="3119"/>
      </w:tblGrid>
      <w:tr w:rsidR="00A74232" w:rsidTr="00A74232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БСП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</w:p>
        </w:tc>
      </w:tr>
      <w:tr w:rsidR="00A74232" w:rsidTr="00A74232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F20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FE8">
              <w:rPr>
                <w:rFonts w:ascii="Times New Roman" w:hAnsi="Times New Roman"/>
                <w:sz w:val="24"/>
                <w:szCs w:val="24"/>
              </w:rPr>
              <w:t>Основы безопасности личности, общества и государства.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/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F20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32" w:rsidTr="00A74232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F20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4FE8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жизни.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/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F20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2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и его составляющие.                                                                                                                                                                                                     Здоровый образ жизни как индивидуальная система поведения человека,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                                                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                                                                                                                                                                                                                  Биологические ритмы и их влияние на работоспособность человека.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 работоспособности.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32" w:rsidTr="00A74232"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456" w:rsidRPr="00824FE8" w:rsidRDefault="00222456" w:rsidP="00222456">
            <w:pPr>
              <w:pStyle w:val="FR1"/>
              <w:spacing w:line="240" w:lineRule="auto"/>
              <w:ind w:left="0" w:right="107"/>
              <w:rPr>
                <w:rFonts w:ascii="Times New Roman" w:hAnsi="Times New Roman"/>
                <w:sz w:val="24"/>
                <w:szCs w:val="24"/>
              </w:rPr>
            </w:pPr>
            <w:r w:rsidRPr="00824FE8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военной безопасности государства.</w:t>
            </w:r>
          </w:p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/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/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/>
        </w:tc>
        <w:tc>
          <w:tcPr>
            <w:tcW w:w="5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 – защитники нашего Отечества.</w:t>
            </w:r>
          </w:p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Вооруженных Сил Российской Федерации. Организация вооруженных сил Московского государства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IV-ХV вв. Военная реформа Ивана Грозного в середине ХVI в. Военная реформа Петра I, создание регулярной армии, ее особенности. Военные реформы в России во второй половине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 в., создание массовой армии.                                                                                                                                                                                                             Создание советских Вооруженных Сил, их структура и предназначение.                                                                                                                                                        Вооруженные Силы Российской Федерации, основные предпосылки проведения военной реформы.                                                                                                                     Организационная структура Вооруженных Сил. Виды Вооруженных Сил, рода войск. История их создания и предназначение.                                     Функции и основные задачи современных Вооруженных Сил России, их роль и место в системе обеспечения национальной безопасности страны.</w:t>
            </w:r>
          </w:p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 – государственная военная организация, составляющая основу обороны страны. Руководство и управление Вооруженными Силами.</w:t>
            </w:r>
          </w:p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Боевые традиции Вооруженных Сил России</w:t>
            </w:r>
          </w:p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Символы воинской чести.</w:t>
            </w:r>
          </w:p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Основы военной службы.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232" w:rsidRDefault="00A742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232" w:rsidRDefault="00A74232" w:rsidP="00A74232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:rsidR="005606AD" w:rsidRDefault="005606AD"/>
    <w:sectPr w:rsidR="005606AD" w:rsidSect="00A74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232"/>
    <w:rsid w:val="00077CA4"/>
    <w:rsid w:val="00222456"/>
    <w:rsid w:val="005606AD"/>
    <w:rsid w:val="00A74232"/>
    <w:rsid w:val="00F2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222456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2019-09-18T10:51:00Z</dcterms:created>
  <dcterms:modified xsi:type="dcterms:W3CDTF">2019-09-18T11:18:00Z</dcterms:modified>
</cp:coreProperties>
</file>